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黑体" w:hAnsi="黑体" w:eastAsia="黑体" w:cs="黑体"/>
          <w:b/>
          <w:bCs/>
          <w:color w:val="000000"/>
          <w:sz w:val="44"/>
          <w:szCs w:val="44"/>
        </w:rPr>
      </w:pPr>
      <w:r>
        <w:rPr>
          <w:rFonts w:hint="eastAsia" w:ascii="仿宋" w:hAnsi="仿宋" w:eastAsia="仿宋" w:cs="仿宋"/>
          <w:b w:val="0"/>
          <w:bCs w:val="0"/>
          <w:color w:val="000000"/>
          <w:sz w:val="32"/>
          <w:szCs w:val="32"/>
          <w:lang w:eastAsia="zh-CN"/>
        </w:rPr>
        <w:t>附件</w:t>
      </w:r>
      <w:r>
        <w:rPr>
          <w:rFonts w:hint="eastAsia" w:ascii="仿宋" w:hAnsi="仿宋" w:eastAsia="仿宋" w:cs="仿宋"/>
          <w:b w:val="0"/>
          <w:bCs w:val="0"/>
          <w:color w:val="000000"/>
          <w:sz w:val="32"/>
          <w:szCs w:val="32"/>
          <w:lang w:val="en-US" w:eastAsia="zh-CN"/>
        </w:rPr>
        <w:t>2-1（适用应急维修项目）</w:t>
      </w:r>
    </w:p>
    <w:p>
      <w:pPr>
        <w:keepNext w:val="0"/>
        <w:keepLines w:val="0"/>
        <w:pageBreakBefore w:val="0"/>
        <w:widowControl w:val="0"/>
        <w:kinsoku/>
        <w:wordWrap/>
        <w:overflowPunct/>
        <w:topLinePunct w:val="0"/>
        <w:autoSpaceDE/>
        <w:autoSpaceDN/>
        <w:bidi w:val="0"/>
        <w:adjustRightInd/>
        <w:snapToGrid w:val="0"/>
        <w:spacing w:line="600" w:lineRule="exact"/>
        <w:ind w:firstLine="1325" w:firstLineChars="300"/>
        <w:jc w:val="center"/>
        <w:textAlignment w:val="auto"/>
        <w:rPr>
          <w:rFonts w:hint="eastAsia" w:ascii="黑体" w:hAnsi="黑体" w:eastAsia="黑体" w:cs="黑体"/>
          <w:b/>
          <w:bCs/>
          <w:color w:val="000000"/>
          <w:sz w:val="44"/>
          <w:szCs w:val="44"/>
        </w:rPr>
      </w:pPr>
      <w:r>
        <w:rPr>
          <w:rFonts w:hint="eastAsia" w:ascii="黑体" w:hAnsi="黑体" w:eastAsia="黑体" w:cs="黑体"/>
          <w:b/>
          <w:bCs/>
          <w:color w:val="000000"/>
          <w:sz w:val="44"/>
          <w:szCs w:val="44"/>
        </w:rPr>
        <w:t>物业专项维修资金使用方案</w:t>
      </w:r>
    </w:p>
    <w:p>
      <w:pPr>
        <w:pStyle w:val="11"/>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color w:val="000000"/>
          <w:sz w:val="32"/>
          <w:szCs w:val="32"/>
        </w:rPr>
      </w:pPr>
      <w:r>
        <w:rPr>
          <w:rFonts w:hint="eastAsia" w:ascii="仿宋" w:hAnsi="仿宋" w:eastAsia="仿宋" w:cs="仿宋"/>
          <w:color w:val="000000"/>
          <w:sz w:val="32"/>
          <w:szCs w:val="32"/>
        </w:rPr>
        <w:t>为保障物业共</w:t>
      </w:r>
      <w:r>
        <w:rPr>
          <w:rFonts w:hint="eastAsia" w:ascii="仿宋" w:hAnsi="仿宋" w:eastAsia="仿宋" w:cs="仿宋"/>
          <w:color w:val="000000"/>
          <w:sz w:val="32"/>
          <w:szCs w:val="32"/>
          <w:lang w:eastAsia="zh-CN"/>
        </w:rPr>
        <w:t>有</w:t>
      </w:r>
      <w:r>
        <w:rPr>
          <w:rFonts w:hint="eastAsia" w:ascii="仿宋" w:hAnsi="仿宋" w:eastAsia="仿宋" w:cs="仿宋"/>
          <w:color w:val="000000"/>
          <w:sz w:val="32"/>
          <w:szCs w:val="32"/>
        </w:rPr>
        <w:t>部位、共</w:t>
      </w:r>
      <w:r>
        <w:rPr>
          <w:rFonts w:hint="eastAsia" w:ascii="仿宋" w:hAnsi="仿宋" w:eastAsia="仿宋" w:cs="仿宋"/>
          <w:color w:val="000000"/>
          <w:sz w:val="32"/>
          <w:szCs w:val="32"/>
          <w:lang w:eastAsia="zh-CN"/>
        </w:rPr>
        <w:t>有</w:t>
      </w:r>
      <w:r>
        <w:rPr>
          <w:rFonts w:hint="eastAsia" w:ascii="仿宋" w:hAnsi="仿宋" w:eastAsia="仿宋" w:cs="仿宋"/>
          <w:color w:val="000000"/>
          <w:sz w:val="32"/>
          <w:szCs w:val="32"/>
        </w:rPr>
        <w:t>设施设备的正常使用，及时消除安全隐患，切实维护业主的合法权益，拟订如下物业专项维修资金使用方案。</w:t>
      </w:r>
    </w:p>
    <w:p>
      <w:pPr>
        <w:pStyle w:val="11"/>
        <w:pageBreakBefore w:val="0"/>
        <w:widowControl w:val="0"/>
        <w:kinsoku/>
        <w:wordWrap/>
        <w:overflowPunct/>
        <w:topLinePunct w:val="0"/>
        <w:autoSpaceDE/>
        <w:autoSpaceDN/>
        <w:bidi w:val="0"/>
        <w:adjustRightInd/>
        <w:spacing w:line="600" w:lineRule="exact"/>
        <w:ind w:left="118" w:leftChars="56" w:firstLine="472" w:firstLineChars="147"/>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一 、物业维修工程名称</w:t>
      </w:r>
    </w:p>
    <w:p>
      <w:pPr>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工程名称：</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 xml:space="preserve"> </w:t>
      </w:r>
    </w:p>
    <w:p>
      <w:pPr>
        <w:pageBreakBefore w:val="0"/>
        <w:widowControl w:val="0"/>
        <w:kinsoku/>
        <w:wordWrap/>
        <w:overflowPunct/>
        <w:topLinePunct w:val="0"/>
        <w:autoSpaceDE/>
        <w:autoSpaceDN/>
        <w:bidi w:val="0"/>
        <w:adjustRightInd/>
        <w:spacing w:line="600" w:lineRule="exact"/>
        <w:ind w:firstLine="643" w:firstLineChars="200"/>
        <w:jc w:val="left"/>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二、申请使用维修资金的原因</w:t>
      </w:r>
    </w:p>
    <w:p>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仿宋" w:hAnsi="仿宋" w:eastAsia="仿宋" w:cs="仿宋"/>
          <w:color w:val="000000"/>
          <w:sz w:val="32"/>
          <w:szCs w:val="32"/>
          <w:u w:val="single"/>
          <w:lang w:val="en-US" w:eastAsia="zh-CN"/>
        </w:rPr>
      </w:pPr>
      <w:r>
        <w:rPr>
          <w:rFonts w:hint="eastAsia" w:ascii="仿宋" w:hAnsi="仿宋" w:eastAsia="仿宋" w:cs="仿宋"/>
          <w:color w:val="000000"/>
          <w:sz w:val="32"/>
          <w:szCs w:val="32"/>
        </w:rPr>
        <w:t>项目于</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月已竣工验收。经确认，本次物业维修工程涉及的共</w:t>
      </w:r>
      <w:r>
        <w:rPr>
          <w:rFonts w:hint="eastAsia" w:ascii="仿宋" w:hAnsi="仿宋" w:eastAsia="仿宋" w:cs="仿宋"/>
          <w:color w:val="000000"/>
          <w:sz w:val="32"/>
          <w:szCs w:val="32"/>
          <w:lang w:eastAsia="zh-CN"/>
        </w:rPr>
        <w:t>有</w:t>
      </w:r>
      <w:r>
        <w:rPr>
          <w:rFonts w:hint="eastAsia" w:ascii="仿宋" w:hAnsi="仿宋" w:eastAsia="仿宋" w:cs="仿宋"/>
          <w:color w:val="000000"/>
          <w:sz w:val="32"/>
          <w:szCs w:val="32"/>
        </w:rPr>
        <w:t>部位、共</w:t>
      </w:r>
      <w:r>
        <w:rPr>
          <w:rFonts w:hint="eastAsia" w:ascii="仿宋" w:hAnsi="仿宋" w:eastAsia="仿宋" w:cs="仿宋"/>
          <w:color w:val="000000"/>
          <w:sz w:val="32"/>
          <w:szCs w:val="32"/>
          <w:lang w:eastAsia="zh-CN"/>
        </w:rPr>
        <w:t>有</w:t>
      </w:r>
      <w:r>
        <w:rPr>
          <w:rFonts w:hint="eastAsia" w:ascii="仿宋" w:hAnsi="仿宋" w:eastAsia="仿宋" w:cs="仿宋"/>
          <w:color w:val="000000"/>
          <w:sz w:val="32"/>
          <w:szCs w:val="32"/>
        </w:rPr>
        <w:t>设施设备已超出保修期</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年。据业主反映和现场查勘，</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p>
    <w:p>
      <w:pPr>
        <w:pageBreakBefore w:val="0"/>
        <w:widowControl w:val="0"/>
        <w:kinsoku/>
        <w:wordWrap/>
        <w:overflowPunct/>
        <w:topLinePunct w:val="0"/>
        <w:autoSpaceDE/>
        <w:autoSpaceDN/>
        <w:bidi w:val="0"/>
        <w:adjustRightInd/>
        <w:spacing w:line="600" w:lineRule="exact"/>
        <w:jc w:val="left"/>
        <w:textAlignment w:val="auto"/>
        <w:rPr>
          <w:rFonts w:hint="eastAsia" w:ascii="仿宋" w:hAnsi="仿宋" w:eastAsia="仿宋" w:cs="仿宋"/>
          <w:color w:val="000000"/>
          <w:sz w:val="32"/>
          <w:szCs w:val="32"/>
          <w:u w:val="single"/>
          <w:lang w:eastAsia="zh-CN"/>
        </w:rPr>
      </w:pP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共有部位、</w:t>
      </w:r>
      <w:r>
        <w:rPr>
          <w:rFonts w:hint="eastAsia" w:ascii="仿宋" w:hAnsi="仿宋" w:eastAsia="仿宋" w:cs="仿宋"/>
          <w:color w:val="000000"/>
          <w:sz w:val="32"/>
          <w:szCs w:val="32"/>
        </w:rPr>
        <w:t>设施设备名称）存在</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的情况，严重影响业主正常生活，需要申请使用物业专项维修资金进行维修。</w:t>
      </w:r>
      <w:r>
        <w:rPr>
          <w:rFonts w:hint="eastAsia" w:ascii="仿宋" w:hAnsi="仿宋" w:eastAsia="仿宋" w:cs="仿宋"/>
          <w:sz w:val="32"/>
          <w:szCs w:val="32"/>
        </w:rPr>
        <w:t>本次报修项目不属于物业服务合同范围，无人为损坏现象</w:t>
      </w:r>
      <w:r>
        <w:rPr>
          <w:rFonts w:hint="eastAsia" w:ascii="仿宋" w:hAnsi="仿宋" w:eastAsia="仿宋" w:cs="仿宋"/>
          <w:sz w:val="32"/>
          <w:szCs w:val="32"/>
          <w:lang w:eastAsia="zh-CN"/>
        </w:rPr>
        <w:t>。</w:t>
      </w:r>
    </w:p>
    <w:p>
      <w:pPr>
        <w:pageBreakBefore w:val="0"/>
        <w:widowControl w:val="0"/>
        <w:kinsoku/>
        <w:wordWrap/>
        <w:overflowPunct/>
        <w:topLinePunct w:val="0"/>
        <w:autoSpaceDE/>
        <w:autoSpaceDN/>
        <w:bidi w:val="0"/>
        <w:adjustRightInd/>
        <w:spacing w:line="600" w:lineRule="exact"/>
        <w:ind w:firstLine="643" w:firstLineChars="200"/>
        <w:jc w:val="left"/>
        <w:textAlignment w:val="auto"/>
        <w:rPr>
          <w:rFonts w:hint="eastAsia" w:ascii="仿宋" w:hAnsi="仿宋" w:eastAsia="仿宋" w:cs="仿宋"/>
          <w:b/>
          <w:color w:val="000000"/>
          <w:sz w:val="32"/>
          <w:szCs w:val="32"/>
          <w:lang w:eastAsia="zh-CN"/>
        </w:rPr>
      </w:pPr>
      <w:r>
        <w:rPr>
          <w:rFonts w:hint="eastAsia" w:ascii="仿宋" w:hAnsi="仿宋" w:eastAsia="仿宋" w:cs="仿宋"/>
          <w:b/>
          <w:color w:val="000000"/>
          <w:sz w:val="32"/>
          <w:szCs w:val="32"/>
        </w:rPr>
        <w:t>三、物业维修工程具体内容</w:t>
      </w:r>
      <w:r>
        <w:rPr>
          <w:rFonts w:hint="eastAsia" w:ascii="仿宋" w:hAnsi="仿宋" w:eastAsia="仿宋" w:cs="仿宋"/>
          <w:b/>
          <w:color w:val="000000"/>
          <w:sz w:val="32"/>
          <w:szCs w:val="32"/>
          <w:lang w:eastAsia="zh-CN"/>
        </w:rPr>
        <w:t>、流程</w:t>
      </w:r>
    </w:p>
    <w:p>
      <w:pPr>
        <w:pageBreakBefore w:val="0"/>
        <w:widowControl w:val="0"/>
        <w:kinsoku/>
        <w:wordWrap/>
        <w:overflowPunct/>
        <w:topLinePunct w:val="0"/>
        <w:autoSpaceDE/>
        <w:autoSpaceDN/>
        <w:bidi w:val="0"/>
        <w:adjustRightInd/>
        <w:spacing w:line="600" w:lineRule="exact"/>
        <w:jc w:val="left"/>
        <w:textAlignment w:val="auto"/>
        <w:rPr>
          <w:rFonts w:hint="eastAsia" w:ascii="仿宋" w:hAnsi="仿宋" w:eastAsia="仿宋" w:cs="仿宋"/>
          <w:color w:val="000000"/>
          <w:sz w:val="32"/>
          <w:szCs w:val="32"/>
          <w:u w:val="single"/>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u w:val="single"/>
        </w:rPr>
        <w:t xml:space="preserve">                                                                   </w:t>
      </w:r>
    </w:p>
    <w:p>
      <w:pPr>
        <w:pageBreakBefore w:val="0"/>
        <w:widowControl w:val="0"/>
        <w:kinsoku/>
        <w:wordWrap/>
        <w:overflowPunct/>
        <w:topLinePunct w:val="0"/>
        <w:autoSpaceDE/>
        <w:autoSpaceDN/>
        <w:bidi w:val="0"/>
        <w:adjustRightInd/>
        <w:spacing w:line="600" w:lineRule="exact"/>
        <w:jc w:val="left"/>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p>
    <w:p>
      <w:pPr>
        <w:pageBreakBefore w:val="0"/>
        <w:widowControl w:val="0"/>
        <w:kinsoku/>
        <w:wordWrap/>
        <w:overflowPunct/>
        <w:topLinePunct w:val="0"/>
        <w:autoSpaceDE/>
        <w:autoSpaceDN/>
        <w:bidi w:val="0"/>
        <w:adjustRightInd/>
        <w:spacing w:line="600" w:lineRule="exact"/>
        <w:jc w:val="left"/>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pageBreakBefore w:val="0"/>
        <w:widowControl w:val="0"/>
        <w:kinsoku/>
        <w:wordWrap/>
        <w:overflowPunct/>
        <w:topLinePunct w:val="0"/>
        <w:autoSpaceDE/>
        <w:autoSpaceDN/>
        <w:bidi w:val="0"/>
        <w:adjustRightInd/>
        <w:spacing w:line="600" w:lineRule="exact"/>
        <w:jc w:val="left"/>
        <w:textAlignment w:val="auto"/>
        <w:rPr>
          <w:rFonts w:hint="eastAsia" w:ascii="仿宋" w:hAnsi="仿宋" w:eastAsia="仿宋" w:cs="仿宋"/>
          <w:color w:val="000000"/>
          <w:sz w:val="32"/>
          <w:szCs w:val="32"/>
          <w:u w:val="single"/>
        </w:rPr>
      </w:pP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p>
    <w:p>
      <w:pPr>
        <w:pageBreakBefore w:val="0"/>
        <w:widowControl w:val="0"/>
        <w:kinsoku/>
        <w:wordWrap/>
        <w:overflowPunct/>
        <w:topLinePunct w:val="0"/>
        <w:autoSpaceDE/>
        <w:autoSpaceDN/>
        <w:bidi w:val="0"/>
        <w:adjustRightInd/>
        <w:spacing w:line="600" w:lineRule="exact"/>
        <w:jc w:val="left"/>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pageBreakBefore w:val="0"/>
        <w:widowControl w:val="0"/>
        <w:kinsoku/>
        <w:wordWrap/>
        <w:overflowPunct/>
        <w:topLinePunct w:val="0"/>
        <w:autoSpaceDE/>
        <w:autoSpaceDN/>
        <w:bidi w:val="0"/>
        <w:adjustRightInd/>
        <w:spacing w:line="600" w:lineRule="exact"/>
        <w:jc w:val="left"/>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pageBreakBefore w:val="0"/>
        <w:widowControl w:val="0"/>
        <w:kinsoku/>
        <w:wordWrap/>
        <w:overflowPunct/>
        <w:topLinePunct w:val="0"/>
        <w:autoSpaceDE/>
        <w:autoSpaceDN/>
        <w:bidi w:val="0"/>
        <w:adjustRightInd/>
        <w:snapToGrid w:val="0"/>
        <w:spacing w:line="600" w:lineRule="exact"/>
        <w:ind w:firstLine="482"/>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四、物业维修工程预算</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（一）工程预算总金额 ：</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（详情见维修预算清单）</w:t>
      </w:r>
    </w:p>
    <w:p>
      <w:pPr>
        <w:pageBreakBefore w:val="0"/>
        <w:widowControl w:val="0"/>
        <w:kinsoku/>
        <w:wordWrap/>
        <w:overflowPunct/>
        <w:topLinePunct w:val="0"/>
        <w:autoSpaceDE/>
        <w:autoSpaceDN/>
        <w:bidi w:val="0"/>
        <w:adjustRightInd/>
        <w:spacing w:line="600" w:lineRule="exact"/>
        <w:ind w:left="267" w:leftChars="127" w:firstLine="320" w:firstLineChars="100"/>
        <w:textAlignment w:val="auto"/>
        <w:rPr>
          <w:rFonts w:hint="eastAsia" w:ascii="仿宋" w:hAnsi="仿宋" w:eastAsia="仿宋" w:cs="仿宋"/>
          <w:bCs/>
          <w:color w:val="000000"/>
          <w:sz w:val="32"/>
          <w:szCs w:val="32"/>
        </w:rPr>
      </w:pPr>
      <w:r>
        <w:rPr>
          <w:rFonts w:hint="eastAsia" w:ascii="仿宋" w:hAnsi="仿宋" w:eastAsia="仿宋" w:cs="仿宋"/>
          <w:color w:val="000000"/>
          <w:sz w:val="32"/>
          <w:szCs w:val="32"/>
        </w:rPr>
        <w:t>（二）</w:t>
      </w:r>
      <w:r>
        <w:rPr>
          <w:rFonts w:hint="eastAsia" w:ascii="仿宋" w:hAnsi="仿宋" w:eastAsia="仿宋" w:cs="仿宋"/>
          <w:bCs/>
          <w:color w:val="000000"/>
          <w:sz w:val="32"/>
          <w:szCs w:val="32"/>
        </w:rPr>
        <w:t>该</w:t>
      </w:r>
      <w:r>
        <w:rPr>
          <w:rFonts w:hint="eastAsia" w:ascii="仿宋" w:hAnsi="仿宋" w:eastAsia="仿宋" w:cs="仿宋"/>
          <w:color w:val="000000"/>
          <w:sz w:val="32"/>
          <w:szCs w:val="32"/>
        </w:rPr>
        <w:t>共</w:t>
      </w:r>
      <w:r>
        <w:rPr>
          <w:rFonts w:hint="eastAsia" w:ascii="仿宋" w:hAnsi="仿宋" w:eastAsia="仿宋" w:cs="仿宋"/>
          <w:color w:val="000000"/>
          <w:sz w:val="32"/>
          <w:szCs w:val="32"/>
          <w:lang w:eastAsia="zh-CN"/>
        </w:rPr>
        <w:t>有</w:t>
      </w:r>
      <w:r>
        <w:rPr>
          <w:rFonts w:hint="eastAsia" w:ascii="仿宋" w:hAnsi="仿宋" w:eastAsia="仿宋" w:cs="仿宋"/>
          <w:color w:val="000000"/>
          <w:sz w:val="32"/>
          <w:szCs w:val="32"/>
        </w:rPr>
        <w:t>部位、共</w:t>
      </w:r>
      <w:r>
        <w:rPr>
          <w:rFonts w:hint="eastAsia" w:ascii="仿宋" w:hAnsi="仿宋" w:eastAsia="仿宋" w:cs="仿宋"/>
          <w:color w:val="000000"/>
          <w:sz w:val="32"/>
          <w:szCs w:val="32"/>
          <w:lang w:eastAsia="zh-CN"/>
        </w:rPr>
        <w:t>有</w:t>
      </w:r>
      <w:r>
        <w:rPr>
          <w:rFonts w:hint="eastAsia" w:ascii="仿宋" w:hAnsi="仿宋" w:eastAsia="仿宋" w:cs="仿宋"/>
          <w:color w:val="000000"/>
          <w:sz w:val="32"/>
          <w:szCs w:val="32"/>
        </w:rPr>
        <w:t>设施设备</w:t>
      </w:r>
      <w:r>
        <w:rPr>
          <w:rFonts w:hint="eastAsia" w:ascii="仿宋" w:hAnsi="仿宋" w:eastAsia="仿宋" w:cs="仿宋"/>
          <w:color w:val="000000"/>
          <w:sz w:val="32"/>
          <w:szCs w:val="32"/>
          <w:lang w:eastAsia="zh-CN"/>
        </w:rPr>
        <w:t>的损坏或故障符合</w:t>
      </w:r>
      <w:r>
        <w:rPr>
          <w:rFonts w:hint="eastAsia" w:ascii="仿宋" w:hAnsi="仿宋" w:eastAsia="仿宋" w:cs="仿宋"/>
          <w:bCs/>
          <w:color w:val="000000"/>
          <w:sz w:val="32"/>
          <w:szCs w:val="32"/>
          <w:lang w:eastAsia="zh-CN"/>
        </w:rPr>
        <w:t>《湖南省物业管理条例》第五十五条规定的紧急情况</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eastAsia="zh-CN"/>
        </w:rPr>
        <w:t>按规定应当立即组织维修。</w:t>
      </w:r>
      <w:r>
        <w:rPr>
          <w:rFonts w:hint="eastAsia" w:ascii="仿宋" w:hAnsi="仿宋" w:eastAsia="仿宋" w:cs="仿宋"/>
          <w:bCs/>
          <w:color w:val="000000"/>
          <w:sz w:val="32"/>
          <w:szCs w:val="32"/>
        </w:rPr>
        <w:t>物业维修工程费用按照相关业主所拥有的物业建筑面积的比例分摊到户，从相关业主分户账中列支。</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（三）维修资金分户账户余额不足以支付本次物业维修工程应分摊的使用金额的，由</w:t>
      </w:r>
      <w:r>
        <w:rPr>
          <w:rFonts w:hint="eastAsia" w:ascii="仿宋" w:hAnsi="仿宋" w:eastAsia="仿宋" w:cs="仿宋"/>
          <w:color w:val="000000"/>
          <w:sz w:val="32"/>
          <w:szCs w:val="32"/>
          <w:lang w:eastAsia="zh-CN"/>
        </w:rPr>
        <w:t>组织方</w:t>
      </w:r>
      <w:r>
        <w:rPr>
          <w:rFonts w:hint="eastAsia" w:ascii="仿宋" w:hAnsi="仿宋" w:eastAsia="仿宋" w:cs="仿宋"/>
          <w:bCs/>
          <w:color w:val="000000"/>
          <w:sz w:val="32"/>
          <w:szCs w:val="32"/>
        </w:rPr>
        <w:t>向</w:t>
      </w:r>
      <w:r>
        <w:rPr>
          <w:rFonts w:hint="eastAsia" w:ascii="仿宋" w:hAnsi="仿宋" w:eastAsia="仿宋" w:cs="仿宋"/>
          <w:color w:val="000000"/>
          <w:sz w:val="32"/>
          <w:szCs w:val="32"/>
        </w:rPr>
        <w:t>相关业主收取现金并直接支付至物业维修单位。</w:t>
      </w:r>
    </w:p>
    <w:p>
      <w:pPr>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五、物业维修工程相关单位及组织方式</w:t>
      </w:r>
    </w:p>
    <w:p>
      <w:pPr>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（一）维修单位名称：</w:t>
      </w:r>
    </w:p>
    <w:p>
      <w:pPr>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（二）物业专项维修资金使用方案，自</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日起由</w:t>
      </w:r>
      <w:r>
        <w:rPr>
          <w:rFonts w:hint="eastAsia" w:ascii="仿宋" w:hAnsi="仿宋" w:eastAsia="仿宋" w:cs="仿宋"/>
          <w:bCs/>
          <w:color w:val="000000"/>
          <w:sz w:val="32"/>
          <w:szCs w:val="32"/>
          <w:lang w:eastAsia="zh-CN"/>
        </w:rPr>
        <w:t>维修项目组织方</w:t>
      </w:r>
      <w:r>
        <w:rPr>
          <w:rFonts w:hint="eastAsia" w:ascii="仿宋" w:hAnsi="仿宋" w:eastAsia="仿宋" w:cs="仿宋"/>
          <w:color w:val="000000"/>
          <w:sz w:val="32"/>
          <w:szCs w:val="32"/>
        </w:rPr>
        <w:t>在物业管理区域和物业维修工程项目的显著位置同时公示，公示期为7日；</w:t>
      </w:r>
      <w:r>
        <w:rPr>
          <w:rFonts w:hint="eastAsia" w:ascii="仿宋" w:hAnsi="仿宋" w:eastAsia="仿宋" w:cs="仿宋"/>
          <w:bCs/>
          <w:color w:val="000000"/>
          <w:sz w:val="32"/>
          <w:szCs w:val="32"/>
          <w:lang w:eastAsia="zh-CN"/>
        </w:rPr>
        <w:t>维修项目组织方</w:t>
      </w:r>
      <w:r>
        <w:rPr>
          <w:rFonts w:hint="eastAsia" w:ascii="仿宋" w:hAnsi="仿宋" w:eastAsia="仿宋" w:cs="仿宋"/>
          <w:color w:val="000000"/>
          <w:sz w:val="32"/>
          <w:szCs w:val="32"/>
        </w:rPr>
        <w:t>就使用方案采用</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eastAsia="zh-CN"/>
        </w:rPr>
        <w:t>应急维修</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方式</w:t>
      </w:r>
      <w:r>
        <w:rPr>
          <w:rFonts w:hint="eastAsia" w:ascii="仿宋" w:hAnsi="仿宋" w:eastAsia="仿宋" w:cs="仿宋"/>
          <w:color w:val="000000"/>
          <w:sz w:val="32"/>
          <w:szCs w:val="32"/>
          <w:lang w:eastAsia="zh-CN"/>
        </w:rPr>
        <w:t>向受益业主进行公示公告</w:t>
      </w:r>
      <w:r>
        <w:rPr>
          <w:rFonts w:hint="eastAsia" w:ascii="仿宋" w:hAnsi="仿宋" w:eastAsia="仿宋" w:cs="仿宋"/>
          <w:color w:val="000000"/>
          <w:sz w:val="32"/>
          <w:szCs w:val="32"/>
        </w:rPr>
        <w:t>。</w:t>
      </w:r>
    </w:p>
    <w:p>
      <w:pPr>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（三）工程竣工后，由</w:t>
      </w:r>
      <w:r>
        <w:rPr>
          <w:rFonts w:hint="eastAsia" w:ascii="仿宋" w:hAnsi="仿宋" w:eastAsia="仿宋" w:cs="仿宋"/>
          <w:bCs/>
          <w:color w:val="000000"/>
          <w:sz w:val="32"/>
          <w:szCs w:val="32"/>
          <w:lang w:eastAsia="zh-CN"/>
        </w:rPr>
        <w:t>项目组织方</w:t>
      </w:r>
      <w:r>
        <w:rPr>
          <w:rFonts w:hint="eastAsia" w:ascii="仿宋" w:hAnsi="仿宋" w:eastAsia="仿宋" w:cs="仿宋"/>
          <w:color w:val="000000"/>
          <w:sz w:val="32"/>
          <w:szCs w:val="32"/>
        </w:rPr>
        <w:t>组织物业维修</w:t>
      </w:r>
      <w:r>
        <w:rPr>
          <w:rFonts w:hint="eastAsia" w:ascii="仿宋" w:hAnsi="仿宋" w:eastAsia="仿宋" w:cs="仿宋"/>
          <w:bCs/>
          <w:color w:val="000000"/>
          <w:sz w:val="32"/>
          <w:szCs w:val="32"/>
        </w:rPr>
        <w:t>单位、业主代表、相关单位等对工程进行验收，共同</w:t>
      </w:r>
      <w:r>
        <w:rPr>
          <w:rFonts w:hint="eastAsia" w:ascii="仿宋" w:hAnsi="仿宋" w:eastAsia="仿宋" w:cs="仿宋"/>
          <w:color w:val="000000"/>
          <w:sz w:val="32"/>
          <w:szCs w:val="32"/>
        </w:rPr>
        <w:t>签署工程验收报告；</w:t>
      </w:r>
      <w:r>
        <w:rPr>
          <w:rFonts w:hint="eastAsia" w:ascii="仿宋" w:hAnsi="仿宋" w:eastAsia="仿宋" w:cs="仿宋"/>
          <w:bCs/>
          <w:color w:val="000000"/>
          <w:sz w:val="32"/>
          <w:szCs w:val="32"/>
        </w:rPr>
        <w:t>并将</w:t>
      </w:r>
      <w:r>
        <w:rPr>
          <w:rFonts w:hint="eastAsia" w:ascii="仿宋" w:hAnsi="仿宋" w:eastAsia="仿宋" w:cs="仿宋"/>
          <w:color w:val="000000"/>
          <w:sz w:val="32"/>
          <w:szCs w:val="32"/>
        </w:rPr>
        <w:t>工程验收报告、</w:t>
      </w:r>
      <w:r>
        <w:rPr>
          <w:rFonts w:hint="eastAsia" w:ascii="仿宋" w:hAnsi="仿宋" w:eastAsia="仿宋" w:cs="仿宋"/>
          <w:color w:val="000000"/>
          <w:sz w:val="32"/>
          <w:szCs w:val="32"/>
          <w:lang w:eastAsia="zh-CN"/>
        </w:rPr>
        <w:t>工程结算报告</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结算审核报告</w:t>
      </w:r>
      <w:r>
        <w:rPr>
          <w:rFonts w:hint="eastAsia" w:ascii="仿宋" w:hAnsi="仿宋" w:eastAsia="仿宋" w:cs="仿宋"/>
          <w:color w:val="000000"/>
          <w:sz w:val="32"/>
          <w:szCs w:val="32"/>
          <w:lang w:eastAsia="zh-CN"/>
        </w:rPr>
        <w:t>（结算金额在</w:t>
      </w:r>
      <w:r>
        <w:rPr>
          <w:rFonts w:hint="eastAsia" w:ascii="仿宋" w:hAnsi="仿宋" w:eastAsia="仿宋" w:cs="仿宋"/>
          <w:color w:val="000000"/>
          <w:sz w:val="32"/>
          <w:szCs w:val="32"/>
          <w:lang w:val="en-US" w:eastAsia="zh-CN"/>
        </w:rPr>
        <w:t>3万元以上</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在物业管理区域和物业维修工程项目的显著位置同时公示，公示期为7日。</w:t>
      </w:r>
    </w:p>
    <w:p>
      <w:pPr>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六、物业维修工程收款账户</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color w:val="000000"/>
          <w:sz w:val="32"/>
          <w:szCs w:val="32"/>
          <w:u w:val="single"/>
        </w:rPr>
      </w:pPr>
      <w:r>
        <w:rPr>
          <w:rFonts w:hint="eastAsia" w:ascii="仿宋" w:hAnsi="仿宋" w:eastAsia="仿宋" w:cs="仿宋"/>
          <w:color w:val="000000"/>
          <w:sz w:val="32"/>
          <w:szCs w:val="32"/>
        </w:rPr>
        <w:t>（一）物业维修单位账户名：</w:t>
      </w:r>
      <w:r>
        <w:rPr>
          <w:rFonts w:hint="eastAsia" w:ascii="仿宋" w:hAnsi="仿宋" w:eastAsia="仿宋" w:cs="仿宋"/>
          <w:color w:val="000000"/>
          <w:sz w:val="32"/>
          <w:szCs w:val="32"/>
          <w:u w:val="single"/>
        </w:rPr>
        <w:t xml:space="preserve">                                 </w:t>
      </w:r>
    </w:p>
    <w:p>
      <w:pPr>
        <w:pageBreakBefore w:val="0"/>
        <w:widowControl w:val="0"/>
        <w:kinsoku/>
        <w:wordWrap/>
        <w:overflowPunct/>
        <w:topLinePunct w:val="0"/>
        <w:autoSpaceDE/>
        <w:autoSpaceDN/>
        <w:bidi w:val="0"/>
        <w:adjustRightInd/>
        <w:snapToGrid w:val="0"/>
        <w:spacing w:line="600" w:lineRule="exact"/>
        <w:ind w:firstLine="1600" w:firstLineChars="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开户行：</w:t>
      </w:r>
      <w:r>
        <w:rPr>
          <w:rFonts w:hint="eastAsia" w:ascii="仿宋" w:hAnsi="仿宋" w:eastAsia="仿宋" w:cs="仿宋"/>
          <w:color w:val="000000"/>
          <w:sz w:val="32"/>
          <w:szCs w:val="32"/>
          <w:u w:val="single"/>
        </w:rPr>
        <w:t xml:space="preserve">                                             </w:t>
      </w:r>
    </w:p>
    <w:p>
      <w:pPr>
        <w:pageBreakBefore w:val="0"/>
        <w:widowControl w:val="0"/>
        <w:kinsoku/>
        <w:wordWrap/>
        <w:overflowPunct/>
        <w:topLinePunct w:val="0"/>
        <w:autoSpaceDE/>
        <w:autoSpaceDN/>
        <w:bidi w:val="0"/>
        <w:adjustRightInd/>
        <w:snapToGrid w:val="0"/>
        <w:spacing w:line="600" w:lineRule="exact"/>
        <w:ind w:firstLine="1600" w:firstLineChars="500"/>
        <w:textAlignment w:val="auto"/>
        <w:rPr>
          <w:rFonts w:hint="eastAsia" w:ascii="仿宋" w:hAnsi="仿宋" w:eastAsia="仿宋" w:cs="仿宋"/>
          <w:color w:val="000000"/>
          <w:sz w:val="32"/>
          <w:szCs w:val="32"/>
          <w:u w:val="single"/>
        </w:rPr>
      </w:pPr>
      <w:r>
        <w:rPr>
          <w:rFonts w:hint="eastAsia" w:ascii="仿宋" w:hAnsi="仿宋" w:eastAsia="仿宋" w:cs="仿宋"/>
          <w:color w:val="000000"/>
          <w:sz w:val="32"/>
          <w:szCs w:val="32"/>
        </w:rPr>
        <w:t>账号：</w:t>
      </w:r>
      <w:r>
        <w:rPr>
          <w:rFonts w:hint="eastAsia" w:ascii="仿宋" w:hAnsi="仿宋" w:eastAsia="仿宋" w:cs="仿宋"/>
          <w:color w:val="000000"/>
          <w:sz w:val="32"/>
          <w:szCs w:val="32"/>
          <w:u w:val="single"/>
        </w:rPr>
        <w:t xml:space="preserve">                                               </w:t>
      </w:r>
    </w:p>
    <w:p>
      <w:pPr>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七、法律责任</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bCs/>
          <w:color w:val="000000"/>
          <w:sz w:val="32"/>
          <w:szCs w:val="32"/>
          <w:lang w:eastAsia="zh-CN"/>
        </w:rPr>
        <w:t>维修项目组织方</w:t>
      </w:r>
      <w:r>
        <w:rPr>
          <w:rFonts w:hint="eastAsia" w:ascii="仿宋" w:hAnsi="仿宋" w:eastAsia="仿宋" w:cs="仿宋"/>
          <w:color w:val="000000"/>
          <w:sz w:val="32"/>
          <w:szCs w:val="32"/>
        </w:rPr>
        <w:t>对申报使用维修资金事项的真实性负法律责任，严禁弄虚作假或者随意增设维修工程内容等。一旦出现套取维修资金导致业主利益受损的，由相关责任人承担法律责任，涉嫌犯罪的，依法处理。</w:t>
      </w:r>
    </w:p>
    <w:p>
      <w:pPr>
        <w:pStyle w:val="3"/>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bCs/>
          <w:color w:val="000000"/>
          <w:sz w:val="32"/>
          <w:szCs w:val="32"/>
          <w:lang w:eastAsia="zh-CN"/>
        </w:rPr>
        <w:t>维修项目组织方</w:t>
      </w:r>
      <w:r>
        <w:rPr>
          <w:rFonts w:hint="eastAsia" w:ascii="仿宋" w:hAnsi="仿宋" w:eastAsia="仿宋" w:cs="仿宋"/>
          <w:color w:val="000000"/>
          <w:sz w:val="32"/>
          <w:szCs w:val="32"/>
        </w:rPr>
        <w:t>（签章）：</w:t>
      </w:r>
    </w:p>
    <w:p>
      <w:pPr>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p>
    <w:p>
      <w:pPr>
        <w:pageBreakBefore w:val="0"/>
        <w:widowControl w:val="0"/>
        <w:kinsoku/>
        <w:wordWrap/>
        <w:overflowPunct/>
        <w:topLinePunct w:val="0"/>
        <w:autoSpaceDE/>
        <w:autoSpaceDN/>
        <w:bidi w:val="0"/>
        <w:adjustRightInd/>
        <w:snapToGrid w:val="0"/>
        <w:spacing w:line="600" w:lineRule="exact"/>
        <w:ind w:firstLine="960" w:firstLineChars="3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联系人：</w:t>
      </w:r>
    </w:p>
    <w:p>
      <w:pPr>
        <w:pStyle w:val="2"/>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sz w:val="32"/>
          <w:szCs w:val="32"/>
          <w:lang w:val="en-US" w:eastAsia="zh-CN"/>
        </w:rPr>
      </w:pPr>
    </w:p>
    <w:p>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联系电话：</w:t>
      </w:r>
      <w:r>
        <w:rPr>
          <w:rFonts w:hint="eastAsia" w:ascii="仿宋" w:hAnsi="仿宋" w:eastAsia="仿宋" w:cs="仿宋"/>
          <w:color w:val="000000"/>
          <w:sz w:val="32"/>
          <w:szCs w:val="32"/>
          <w:u w:val="none"/>
        </w:rPr>
        <w:t xml:space="preserve">               </w:t>
      </w:r>
      <w:r>
        <w:rPr>
          <w:rFonts w:hint="eastAsia" w:ascii="仿宋" w:hAnsi="仿宋" w:eastAsia="仿宋" w:cs="仿宋"/>
          <w:color w:val="000000"/>
          <w:sz w:val="32"/>
          <w:szCs w:val="32"/>
        </w:rPr>
        <w:t xml:space="preserve">   </w:t>
      </w:r>
    </w:p>
    <w:p>
      <w:pPr>
        <w:pageBreakBefore w:val="0"/>
        <w:widowControl w:val="0"/>
        <w:kinsoku/>
        <w:wordWrap/>
        <w:overflowPunct/>
        <w:topLinePunct w:val="0"/>
        <w:autoSpaceDE/>
        <w:autoSpaceDN/>
        <w:bidi w:val="0"/>
        <w:adjustRightInd/>
        <w:spacing w:line="600" w:lineRule="exact"/>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pageBreakBefore w:val="0"/>
        <w:widowControl w:val="0"/>
        <w:kinsoku/>
        <w:wordWrap/>
        <w:overflowPunct/>
        <w:topLinePunct w:val="0"/>
        <w:autoSpaceDE/>
        <w:autoSpaceDN/>
        <w:bidi w:val="0"/>
        <w:adjustRightInd/>
        <w:spacing w:line="600" w:lineRule="exact"/>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pPr>
        <w:pStyle w:val="2"/>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color w:val="000000"/>
          <w:sz w:val="32"/>
          <w:szCs w:val="32"/>
        </w:rPr>
      </w:pPr>
    </w:p>
    <w:p>
      <w:pPr>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color w:val="000000"/>
          <w:sz w:val="32"/>
          <w:szCs w:val="32"/>
        </w:rPr>
      </w:pPr>
    </w:p>
    <w:p>
      <w:pPr>
        <w:snapToGrid w:val="0"/>
        <w:spacing w:line="400" w:lineRule="exact"/>
        <w:jc w:val="both"/>
        <w:rPr>
          <w:rFonts w:hint="eastAsia" w:ascii="华文中宋" w:hAnsi="华文中宋" w:eastAsia="华文中宋"/>
          <w:b w:val="0"/>
          <w:bCs w:val="0"/>
          <w:color w:val="000000"/>
          <w:sz w:val="32"/>
          <w:szCs w:val="32"/>
          <w:lang w:eastAsia="zh-CN"/>
        </w:rPr>
      </w:pPr>
    </w:p>
    <w:p>
      <w:pPr>
        <w:snapToGrid w:val="0"/>
        <w:spacing w:line="400" w:lineRule="exact"/>
        <w:jc w:val="both"/>
        <w:rPr>
          <w:rFonts w:hint="eastAsia" w:ascii="华文中宋" w:hAnsi="华文中宋" w:eastAsia="华文中宋"/>
          <w:b w:val="0"/>
          <w:bCs w:val="0"/>
          <w:color w:val="000000"/>
          <w:sz w:val="32"/>
          <w:szCs w:val="32"/>
          <w:lang w:eastAsia="zh-CN"/>
        </w:rPr>
      </w:pPr>
    </w:p>
    <w:p>
      <w:pPr>
        <w:pStyle w:val="2"/>
        <w:rPr>
          <w:rFonts w:hint="eastAsia"/>
          <w:lang w:eastAsia="zh-CN"/>
        </w:rPr>
      </w:pPr>
    </w:p>
    <w:p>
      <w:pPr>
        <w:snapToGrid w:val="0"/>
        <w:spacing w:line="400" w:lineRule="exact"/>
        <w:jc w:val="both"/>
        <w:rPr>
          <w:rFonts w:hint="eastAsia" w:ascii="华文中宋" w:hAnsi="华文中宋" w:eastAsia="华文中宋"/>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eastAsia="zh-CN"/>
        </w:rPr>
        <w:t>附件</w:t>
      </w:r>
      <w:r>
        <w:rPr>
          <w:rFonts w:hint="eastAsia" w:ascii="仿宋" w:hAnsi="仿宋" w:eastAsia="仿宋" w:cs="仿宋"/>
          <w:b w:val="0"/>
          <w:bCs w:val="0"/>
          <w:color w:val="000000"/>
          <w:sz w:val="32"/>
          <w:szCs w:val="32"/>
          <w:lang w:val="en-US" w:eastAsia="zh-CN"/>
        </w:rPr>
        <w:t>2-2(适用一般维修项目)</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黑体" w:hAnsi="黑体" w:eastAsia="黑体" w:cs="黑体"/>
          <w:b/>
          <w:bCs/>
          <w:color w:val="000000"/>
          <w:sz w:val="44"/>
          <w:szCs w:val="44"/>
        </w:rPr>
      </w:pPr>
      <w:bookmarkStart w:id="0" w:name="_GoBack"/>
      <w:bookmarkEnd w:id="0"/>
      <w:r>
        <w:rPr>
          <w:rFonts w:hint="eastAsia" w:ascii="黑体" w:hAnsi="黑体" w:eastAsia="黑体" w:cs="黑体"/>
          <w:b/>
          <w:bCs/>
          <w:color w:val="000000"/>
          <w:sz w:val="44"/>
          <w:szCs w:val="44"/>
        </w:rPr>
        <w:t>物业专项维修资金使用方案</w:t>
      </w:r>
    </w:p>
    <w:p>
      <w:pPr>
        <w:pStyle w:val="11"/>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color w:val="000000"/>
          <w:sz w:val="32"/>
          <w:szCs w:val="32"/>
        </w:rPr>
      </w:pPr>
      <w:r>
        <w:rPr>
          <w:rFonts w:hint="eastAsia" w:ascii="仿宋" w:hAnsi="仿宋" w:eastAsia="仿宋" w:cs="仿宋"/>
          <w:color w:val="000000"/>
          <w:sz w:val="32"/>
          <w:szCs w:val="32"/>
        </w:rPr>
        <w:t>为保障物业共</w:t>
      </w:r>
      <w:r>
        <w:rPr>
          <w:rFonts w:hint="eastAsia" w:ascii="仿宋" w:hAnsi="仿宋" w:eastAsia="仿宋" w:cs="仿宋"/>
          <w:color w:val="000000"/>
          <w:sz w:val="32"/>
          <w:szCs w:val="32"/>
          <w:lang w:eastAsia="zh-CN"/>
        </w:rPr>
        <w:t>有</w:t>
      </w:r>
      <w:r>
        <w:rPr>
          <w:rFonts w:hint="eastAsia" w:ascii="仿宋" w:hAnsi="仿宋" w:eastAsia="仿宋" w:cs="仿宋"/>
          <w:color w:val="000000"/>
          <w:sz w:val="32"/>
          <w:szCs w:val="32"/>
        </w:rPr>
        <w:t>部位、共</w:t>
      </w:r>
      <w:r>
        <w:rPr>
          <w:rFonts w:hint="eastAsia" w:ascii="仿宋" w:hAnsi="仿宋" w:eastAsia="仿宋" w:cs="仿宋"/>
          <w:color w:val="000000"/>
          <w:sz w:val="32"/>
          <w:szCs w:val="32"/>
          <w:lang w:eastAsia="zh-CN"/>
        </w:rPr>
        <w:t>有</w:t>
      </w:r>
      <w:r>
        <w:rPr>
          <w:rFonts w:hint="eastAsia" w:ascii="仿宋" w:hAnsi="仿宋" w:eastAsia="仿宋" w:cs="仿宋"/>
          <w:color w:val="000000"/>
          <w:sz w:val="32"/>
          <w:szCs w:val="32"/>
        </w:rPr>
        <w:t>设施设备的正常使用，及时消除安全隐患，切实维护业主的合法权益，拟订如下物业专项维修资金使用方案。</w:t>
      </w:r>
    </w:p>
    <w:p>
      <w:pPr>
        <w:pStyle w:val="11"/>
        <w:pageBreakBefore w:val="0"/>
        <w:widowControl w:val="0"/>
        <w:kinsoku/>
        <w:wordWrap/>
        <w:overflowPunct/>
        <w:topLinePunct w:val="0"/>
        <w:autoSpaceDE/>
        <w:autoSpaceDN/>
        <w:bidi w:val="0"/>
        <w:adjustRightInd/>
        <w:spacing w:line="600" w:lineRule="exact"/>
        <w:ind w:left="118" w:leftChars="56" w:firstLine="472" w:firstLineChars="147"/>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一 、物业维修工程名称</w:t>
      </w:r>
    </w:p>
    <w:p>
      <w:pPr>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工程名称：</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 xml:space="preserve"> </w:t>
      </w:r>
    </w:p>
    <w:p>
      <w:pPr>
        <w:pageBreakBefore w:val="0"/>
        <w:widowControl w:val="0"/>
        <w:kinsoku/>
        <w:wordWrap/>
        <w:overflowPunct/>
        <w:topLinePunct w:val="0"/>
        <w:autoSpaceDE/>
        <w:autoSpaceDN/>
        <w:bidi w:val="0"/>
        <w:adjustRightInd/>
        <w:spacing w:line="600" w:lineRule="exact"/>
        <w:ind w:firstLine="643" w:firstLineChars="200"/>
        <w:jc w:val="left"/>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二、申请使用维修资金的原因</w:t>
      </w:r>
    </w:p>
    <w:p>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rPr>
        <w:t>项目于</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月已竣工验收。经确认，本次物业维修工程涉及的共</w:t>
      </w:r>
      <w:r>
        <w:rPr>
          <w:rFonts w:hint="eastAsia" w:ascii="仿宋" w:hAnsi="仿宋" w:eastAsia="仿宋" w:cs="仿宋"/>
          <w:color w:val="000000"/>
          <w:sz w:val="32"/>
          <w:szCs w:val="32"/>
          <w:lang w:eastAsia="zh-CN"/>
        </w:rPr>
        <w:t>有</w:t>
      </w:r>
      <w:r>
        <w:rPr>
          <w:rFonts w:hint="eastAsia" w:ascii="仿宋" w:hAnsi="仿宋" w:eastAsia="仿宋" w:cs="仿宋"/>
          <w:color w:val="000000"/>
          <w:sz w:val="32"/>
          <w:szCs w:val="32"/>
        </w:rPr>
        <w:t>部位、共</w:t>
      </w:r>
      <w:r>
        <w:rPr>
          <w:rFonts w:hint="eastAsia" w:ascii="仿宋" w:hAnsi="仿宋" w:eastAsia="仿宋" w:cs="仿宋"/>
          <w:color w:val="000000"/>
          <w:sz w:val="32"/>
          <w:szCs w:val="32"/>
          <w:lang w:eastAsia="zh-CN"/>
        </w:rPr>
        <w:t>有</w:t>
      </w:r>
      <w:r>
        <w:rPr>
          <w:rFonts w:hint="eastAsia" w:ascii="仿宋" w:hAnsi="仿宋" w:eastAsia="仿宋" w:cs="仿宋"/>
          <w:color w:val="000000"/>
          <w:sz w:val="32"/>
          <w:szCs w:val="32"/>
        </w:rPr>
        <w:t>设施设备已超出保修期</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年。据业主反映和现场查勘，</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共有部位、</w:t>
      </w:r>
      <w:r>
        <w:rPr>
          <w:rFonts w:hint="eastAsia" w:ascii="仿宋" w:hAnsi="仿宋" w:eastAsia="仿宋" w:cs="仿宋"/>
          <w:color w:val="000000"/>
          <w:sz w:val="32"/>
          <w:szCs w:val="32"/>
        </w:rPr>
        <w:t>设施设备名称）存在</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p>
    <w:p>
      <w:pPr>
        <w:pageBreakBefore w:val="0"/>
        <w:widowControl w:val="0"/>
        <w:kinsoku/>
        <w:wordWrap/>
        <w:overflowPunct/>
        <w:topLinePunct w:val="0"/>
        <w:autoSpaceDE/>
        <w:autoSpaceDN/>
        <w:bidi w:val="0"/>
        <w:adjustRightInd/>
        <w:spacing w:line="600" w:lineRule="exact"/>
        <w:jc w:val="left"/>
        <w:textAlignment w:val="auto"/>
        <w:rPr>
          <w:rFonts w:hint="eastAsia" w:ascii="仿宋" w:hAnsi="仿宋" w:eastAsia="仿宋" w:cs="仿宋"/>
          <w:color w:val="000000"/>
          <w:sz w:val="32"/>
          <w:szCs w:val="32"/>
          <w:u w:val="single"/>
          <w:lang w:eastAsia="zh-CN"/>
        </w:rPr>
      </w:pP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的情况，严重影响业主正常生活，需要申请使用物业专项维修资金进行维修。</w:t>
      </w:r>
      <w:r>
        <w:rPr>
          <w:rFonts w:hint="eastAsia" w:ascii="仿宋" w:hAnsi="仿宋" w:eastAsia="仿宋" w:cs="仿宋"/>
          <w:sz w:val="32"/>
          <w:szCs w:val="32"/>
        </w:rPr>
        <w:t>本次报修项目不属于物业服务合同范围，无人为损坏现象</w:t>
      </w:r>
      <w:r>
        <w:rPr>
          <w:rFonts w:hint="eastAsia" w:ascii="仿宋" w:hAnsi="仿宋" w:eastAsia="仿宋" w:cs="仿宋"/>
          <w:sz w:val="32"/>
          <w:szCs w:val="32"/>
          <w:lang w:eastAsia="zh-CN"/>
        </w:rPr>
        <w:t>。</w:t>
      </w:r>
    </w:p>
    <w:p>
      <w:pPr>
        <w:pageBreakBefore w:val="0"/>
        <w:widowControl w:val="0"/>
        <w:kinsoku/>
        <w:wordWrap/>
        <w:overflowPunct/>
        <w:topLinePunct w:val="0"/>
        <w:autoSpaceDE/>
        <w:autoSpaceDN/>
        <w:bidi w:val="0"/>
        <w:adjustRightInd/>
        <w:spacing w:line="600" w:lineRule="exact"/>
        <w:ind w:firstLine="643" w:firstLineChars="200"/>
        <w:jc w:val="left"/>
        <w:textAlignment w:val="auto"/>
        <w:rPr>
          <w:rFonts w:hint="eastAsia" w:ascii="仿宋" w:hAnsi="仿宋" w:eastAsia="仿宋" w:cs="仿宋"/>
          <w:b/>
          <w:color w:val="000000"/>
          <w:sz w:val="32"/>
          <w:szCs w:val="32"/>
          <w:lang w:eastAsia="zh-CN"/>
        </w:rPr>
      </w:pPr>
      <w:r>
        <w:rPr>
          <w:rFonts w:hint="eastAsia" w:ascii="仿宋" w:hAnsi="仿宋" w:eastAsia="仿宋" w:cs="仿宋"/>
          <w:b/>
          <w:color w:val="000000"/>
          <w:sz w:val="32"/>
          <w:szCs w:val="32"/>
        </w:rPr>
        <w:t>三、物业维修工程具体内容</w:t>
      </w:r>
      <w:r>
        <w:rPr>
          <w:rFonts w:hint="eastAsia" w:ascii="仿宋" w:hAnsi="仿宋" w:eastAsia="仿宋" w:cs="仿宋"/>
          <w:b/>
          <w:color w:val="000000"/>
          <w:sz w:val="32"/>
          <w:szCs w:val="32"/>
          <w:lang w:eastAsia="zh-CN"/>
        </w:rPr>
        <w:t>、流程</w:t>
      </w:r>
    </w:p>
    <w:p>
      <w:pPr>
        <w:pageBreakBefore w:val="0"/>
        <w:widowControl w:val="0"/>
        <w:kinsoku/>
        <w:wordWrap/>
        <w:overflowPunct/>
        <w:topLinePunct w:val="0"/>
        <w:autoSpaceDE/>
        <w:autoSpaceDN/>
        <w:bidi w:val="0"/>
        <w:adjustRightInd/>
        <w:spacing w:line="600" w:lineRule="exact"/>
        <w:jc w:val="left"/>
        <w:textAlignment w:val="auto"/>
        <w:rPr>
          <w:rFonts w:hint="eastAsia" w:ascii="仿宋" w:hAnsi="仿宋" w:eastAsia="仿宋" w:cs="仿宋"/>
          <w:color w:val="000000"/>
          <w:sz w:val="32"/>
          <w:szCs w:val="32"/>
          <w:u w:val="single"/>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u w:val="single"/>
        </w:rPr>
        <w:t xml:space="preserve">                                                                   </w:t>
      </w:r>
    </w:p>
    <w:p>
      <w:pPr>
        <w:pageBreakBefore w:val="0"/>
        <w:widowControl w:val="0"/>
        <w:kinsoku/>
        <w:wordWrap/>
        <w:overflowPunct/>
        <w:topLinePunct w:val="0"/>
        <w:autoSpaceDE/>
        <w:autoSpaceDN/>
        <w:bidi w:val="0"/>
        <w:adjustRightInd/>
        <w:spacing w:line="600" w:lineRule="exact"/>
        <w:jc w:val="left"/>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p>
    <w:p>
      <w:pPr>
        <w:pageBreakBefore w:val="0"/>
        <w:widowControl w:val="0"/>
        <w:kinsoku/>
        <w:wordWrap/>
        <w:overflowPunct/>
        <w:topLinePunct w:val="0"/>
        <w:autoSpaceDE/>
        <w:autoSpaceDN/>
        <w:bidi w:val="0"/>
        <w:adjustRightInd/>
        <w:spacing w:line="600" w:lineRule="exact"/>
        <w:jc w:val="left"/>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pageBreakBefore w:val="0"/>
        <w:widowControl w:val="0"/>
        <w:kinsoku/>
        <w:wordWrap/>
        <w:overflowPunct/>
        <w:topLinePunct w:val="0"/>
        <w:autoSpaceDE/>
        <w:autoSpaceDN/>
        <w:bidi w:val="0"/>
        <w:adjustRightInd/>
        <w:spacing w:line="600" w:lineRule="exact"/>
        <w:jc w:val="left"/>
        <w:textAlignment w:val="auto"/>
        <w:rPr>
          <w:rFonts w:hint="eastAsia" w:ascii="仿宋" w:hAnsi="仿宋" w:eastAsia="仿宋" w:cs="仿宋"/>
          <w:color w:val="000000"/>
          <w:sz w:val="32"/>
          <w:szCs w:val="32"/>
          <w:u w:val="single"/>
        </w:rPr>
      </w:pP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p>
    <w:p>
      <w:pPr>
        <w:pageBreakBefore w:val="0"/>
        <w:widowControl w:val="0"/>
        <w:kinsoku/>
        <w:wordWrap/>
        <w:overflowPunct/>
        <w:topLinePunct w:val="0"/>
        <w:autoSpaceDE/>
        <w:autoSpaceDN/>
        <w:bidi w:val="0"/>
        <w:adjustRightInd/>
        <w:spacing w:line="600" w:lineRule="exact"/>
        <w:jc w:val="left"/>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pageBreakBefore w:val="0"/>
        <w:widowControl w:val="0"/>
        <w:kinsoku/>
        <w:wordWrap/>
        <w:overflowPunct/>
        <w:topLinePunct w:val="0"/>
        <w:autoSpaceDE/>
        <w:autoSpaceDN/>
        <w:bidi w:val="0"/>
        <w:adjustRightInd/>
        <w:spacing w:line="600" w:lineRule="exact"/>
        <w:jc w:val="left"/>
        <w:textAlignment w:val="auto"/>
        <w:rPr>
          <w:rFonts w:hint="eastAsia" w:ascii="仿宋" w:hAnsi="仿宋" w:eastAsia="仿宋" w:cs="仿宋"/>
          <w:color w:val="000000"/>
          <w:sz w:val="32"/>
          <w:szCs w:val="32"/>
          <w:u w:val="single"/>
        </w:rPr>
      </w:pP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p>
    <w:p>
      <w:pPr>
        <w:pageBreakBefore w:val="0"/>
        <w:widowControl w:val="0"/>
        <w:kinsoku/>
        <w:wordWrap/>
        <w:overflowPunct/>
        <w:topLinePunct w:val="0"/>
        <w:autoSpaceDE/>
        <w:autoSpaceDN/>
        <w:bidi w:val="0"/>
        <w:adjustRightInd/>
        <w:snapToGrid w:val="0"/>
        <w:spacing w:line="600" w:lineRule="exact"/>
        <w:ind w:firstLine="482"/>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四、物业维修工程预算</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（一）工程预算总金额 ：</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（详情见维修预算清单）</w:t>
      </w:r>
    </w:p>
    <w:p>
      <w:pPr>
        <w:pageBreakBefore w:val="0"/>
        <w:widowControl w:val="0"/>
        <w:kinsoku/>
        <w:wordWrap/>
        <w:overflowPunct/>
        <w:topLinePunct w:val="0"/>
        <w:autoSpaceDE/>
        <w:autoSpaceDN/>
        <w:bidi w:val="0"/>
        <w:adjustRightInd/>
        <w:spacing w:line="600" w:lineRule="exact"/>
        <w:ind w:left="267" w:leftChars="127" w:firstLine="320" w:firstLineChars="1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（二）该使用方案经符合法律规定的业主人数比例和业</w:t>
      </w:r>
    </w:p>
    <w:p>
      <w:pPr>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bCs/>
          <w:color w:val="000000"/>
          <w:sz w:val="32"/>
          <w:szCs w:val="32"/>
        </w:rPr>
      </w:pPr>
      <w:r>
        <w:rPr>
          <w:rFonts w:hint="eastAsia" w:ascii="仿宋" w:hAnsi="仿宋" w:eastAsia="仿宋" w:cs="仿宋"/>
          <w:color w:val="000000"/>
          <w:sz w:val="32"/>
          <w:szCs w:val="32"/>
        </w:rPr>
        <w:t>主所持投票权数比例要求的业主同意后，物业维修工程费用按照相关业主所拥有的物业建筑面积的比例分摊到户，从相关业主分户账中列支。</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（三）维修资金分户账户余额不足以支付本次物业维修工程应分摊的使用金额的，由</w:t>
      </w:r>
      <w:r>
        <w:rPr>
          <w:rFonts w:hint="eastAsia" w:ascii="仿宋" w:hAnsi="仿宋" w:eastAsia="仿宋" w:cs="仿宋"/>
          <w:color w:val="000000"/>
          <w:sz w:val="32"/>
          <w:szCs w:val="32"/>
          <w:lang w:eastAsia="zh-CN"/>
        </w:rPr>
        <w:t>组织方</w:t>
      </w:r>
      <w:r>
        <w:rPr>
          <w:rFonts w:hint="eastAsia" w:ascii="仿宋" w:hAnsi="仿宋" w:eastAsia="仿宋" w:cs="仿宋"/>
          <w:bCs/>
          <w:color w:val="000000"/>
          <w:sz w:val="32"/>
          <w:szCs w:val="32"/>
        </w:rPr>
        <w:t>向</w:t>
      </w:r>
      <w:r>
        <w:rPr>
          <w:rFonts w:hint="eastAsia" w:ascii="仿宋" w:hAnsi="仿宋" w:eastAsia="仿宋" w:cs="仿宋"/>
          <w:color w:val="000000"/>
          <w:sz w:val="32"/>
          <w:szCs w:val="32"/>
        </w:rPr>
        <w:t>相关业主收取现金并直接支付至物业维修单位。</w:t>
      </w:r>
    </w:p>
    <w:p>
      <w:pPr>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五、物业维修工程相关单位及组织方式</w:t>
      </w:r>
    </w:p>
    <w:p>
      <w:pPr>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（一）维修单位名称：</w:t>
      </w:r>
    </w:p>
    <w:p>
      <w:pPr>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（二）物业专项维修资金使用方案，自</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日起由</w:t>
      </w:r>
      <w:r>
        <w:rPr>
          <w:rFonts w:hint="eastAsia" w:ascii="仿宋" w:hAnsi="仿宋" w:eastAsia="仿宋" w:cs="仿宋"/>
          <w:bCs/>
          <w:color w:val="000000"/>
          <w:sz w:val="32"/>
          <w:szCs w:val="32"/>
          <w:lang w:eastAsia="zh-CN"/>
        </w:rPr>
        <w:t>维修项目组织方</w:t>
      </w:r>
      <w:r>
        <w:rPr>
          <w:rFonts w:hint="eastAsia" w:ascii="仿宋" w:hAnsi="仿宋" w:eastAsia="仿宋" w:cs="仿宋"/>
          <w:color w:val="000000"/>
          <w:sz w:val="32"/>
          <w:szCs w:val="32"/>
        </w:rPr>
        <w:t>在物业管理区域和物业维修工程项目的显著位置同时公示，公示期为7日；</w:t>
      </w:r>
      <w:r>
        <w:rPr>
          <w:rFonts w:hint="eastAsia" w:ascii="仿宋" w:hAnsi="仿宋" w:eastAsia="仿宋" w:cs="仿宋"/>
          <w:bCs/>
          <w:color w:val="000000"/>
          <w:sz w:val="32"/>
          <w:szCs w:val="32"/>
          <w:lang w:eastAsia="zh-CN"/>
        </w:rPr>
        <w:t>维修项目组织方</w:t>
      </w:r>
      <w:r>
        <w:rPr>
          <w:rFonts w:hint="eastAsia" w:ascii="仿宋" w:hAnsi="仿宋" w:eastAsia="仿宋" w:cs="仿宋"/>
          <w:color w:val="000000"/>
          <w:sz w:val="32"/>
          <w:szCs w:val="32"/>
        </w:rPr>
        <w:t>就使用方案采用</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eastAsia="zh-CN"/>
        </w:rPr>
        <w:t>一般维修</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方式</w:t>
      </w:r>
      <w:r>
        <w:rPr>
          <w:rFonts w:hint="eastAsia" w:ascii="仿宋" w:hAnsi="仿宋" w:eastAsia="仿宋" w:cs="仿宋"/>
          <w:color w:val="000000"/>
          <w:sz w:val="32"/>
          <w:szCs w:val="32"/>
          <w:lang w:eastAsia="zh-CN"/>
        </w:rPr>
        <w:t>向受益业主进行公示公告</w:t>
      </w:r>
      <w:r>
        <w:rPr>
          <w:rFonts w:hint="eastAsia" w:ascii="仿宋" w:hAnsi="仿宋" w:eastAsia="仿宋" w:cs="仿宋"/>
          <w:color w:val="000000"/>
          <w:sz w:val="32"/>
          <w:szCs w:val="32"/>
        </w:rPr>
        <w:t>。</w:t>
      </w:r>
    </w:p>
    <w:p>
      <w:pPr>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（三）工程竣工后，由</w:t>
      </w:r>
      <w:r>
        <w:rPr>
          <w:rFonts w:hint="eastAsia" w:ascii="仿宋" w:hAnsi="仿宋" w:eastAsia="仿宋" w:cs="仿宋"/>
          <w:bCs/>
          <w:color w:val="000000"/>
          <w:sz w:val="32"/>
          <w:szCs w:val="32"/>
          <w:lang w:eastAsia="zh-CN"/>
        </w:rPr>
        <w:t>项目组织方</w:t>
      </w:r>
      <w:r>
        <w:rPr>
          <w:rFonts w:hint="eastAsia" w:ascii="仿宋" w:hAnsi="仿宋" w:eastAsia="仿宋" w:cs="仿宋"/>
          <w:color w:val="000000"/>
          <w:sz w:val="32"/>
          <w:szCs w:val="32"/>
        </w:rPr>
        <w:t>组织物业维修</w:t>
      </w:r>
      <w:r>
        <w:rPr>
          <w:rFonts w:hint="eastAsia" w:ascii="仿宋" w:hAnsi="仿宋" w:eastAsia="仿宋" w:cs="仿宋"/>
          <w:bCs/>
          <w:color w:val="000000"/>
          <w:sz w:val="32"/>
          <w:szCs w:val="32"/>
        </w:rPr>
        <w:t>单位、业主代表、相关单位等对工程进行验收，共同</w:t>
      </w:r>
      <w:r>
        <w:rPr>
          <w:rFonts w:hint="eastAsia" w:ascii="仿宋" w:hAnsi="仿宋" w:eastAsia="仿宋" w:cs="仿宋"/>
          <w:color w:val="000000"/>
          <w:sz w:val="32"/>
          <w:szCs w:val="32"/>
        </w:rPr>
        <w:t>签署工程验收报告；</w:t>
      </w:r>
      <w:r>
        <w:rPr>
          <w:rFonts w:hint="eastAsia" w:ascii="仿宋" w:hAnsi="仿宋" w:eastAsia="仿宋" w:cs="仿宋"/>
          <w:bCs/>
          <w:color w:val="000000"/>
          <w:sz w:val="32"/>
          <w:szCs w:val="32"/>
        </w:rPr>
        <w:t>并将</w:t>
      </w:r>
      <w:r>
        <w:rPr>
          <w:rFonts w:hint="eastAsia" w:ascii="仿宋" w:hAnsi="仿宋" w:eastAsia="仿宋" w:cs="仿宋"/>
          <w:color w:val="000000"/>
          <w:sz w:val="32"/>
          <w:szCs w:val="32"/>
        </w:rPr>
        <w:t>工程验收报告、</w:t>
      </w:r>
      <w:r>
        <w:rPr>
          <w:rFonts w:hint="eastAsia" w:ascii="仿宋" w:hAnsi="仿宋" w:eastAsia="仿宋" w:cs="仿宋"/>
          <w:color w:val="000000"/>
          <w:sz w:val="32"/>
          <w:szCs w:val="32"/>
          <w:lang w:eastAsia="zh-CN"/>
        </w:rPr>
        <w:t>工程结算报告</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结算审核报告</w:t>
      </w:r>
      <w:r>
        <w:rPr>
          <w:rFonts w:hint="eastAsia" w:ascii="仿宋" w:hAnsi="仿宋" w:eastAsia="仿宋" w:cs="仿宋"/>
          <w:color w:val="000000"/>
          <w:sz w:val="32"/>
          <w:szCs w:val="32"/>
          <w:lang w:eastAsia="zh-CN"/>
        </w:rPr>
        <w:t>（结算金额在</w:t>
      </w:r>
      <w:r>
        <w:rPr>
          <w:rFonts w:hint="eastAsia" w:ascii="仿宋" w:hAnsi="仿宋" w:eastAsia="仿宋" w:cs="仿宋"/>
          <w:color w:val="000000"/>
          <w:sz w:val="32"/>
          <w:szCs w:val="32"/>
          <w:lang w:val="en-US" w:eastAsia="zh-CN"/>
        </w:rPr>
        <w:t>3万元以上</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在物业管理区域和物业维修工程项目的显著位置同时公示，公示期为7日。</w:t>
      </w:r>
    </w:p>
    <w:p>
      <w:pPr>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六、物业维修工程收款账户</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color w:val="000000"/>
          <w:sz w:val="32"/>
          <w:szCs w:val="32"/>
          <w:u w:val="single"/>
        </w:rPr>
      </w:pPr>
      <w:r>
        <w:rPr>
          <w:rFonts w:hint="eastAsia" w:ascii="仿宋" w:hAnsi="仿宋" w:eastAsia="仿宋" w:cs="仿宋"/>
          <w:color w:val="000000"/>
          <w:sz w:val="32"/>
          <w:szCs w:val="32"/>
        </w:rPr>
        <w:t>（一）物业维修单位账户名：</w:t>
      </w:r>
      <w:r>
        <w:rPr>
          <w:rFonts w:hint="eastAsia" w:ascii="仿宋" w:hAnsi="仿宋" w:eastAsia="仿宋" w:cs="仿宋"/>
          <w:color w:val="000000"/>
          <w:sz w:val="32"/>
          <w:szCs w:val="32"/>
          <w:u w:val="single"/>
        </w:rPr>
        <w:t xml:space="preserve">                                 </w:t>
      </w:r>
    </w:p>
    <w:p>
      <w:pPr>
        <w:pageBreakBefore w:val="0"/>
        <w:widowControl w:val="0"/>
        <w:kinsoku/>
        <w:wordWrap/>
        <w:overflowPunct/>
        <w:topLinePunct w:val="0"/>
        <w:autoSpaceDE/>
        <w:autoSpaceDN/>
        <w:bidi w:val="0"/>
        <w:adjustRightInd/>
        <w:snapToGrid w:val="0"/>
        <w:spacing w:line="600" w:lineRule="exact"/>
        <w:ind w:firstLine="1600" w:firstLineChars="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开户行：</w:t>
      </w:r>
      <w:r>
        <w:rPr>
          <w:rFonts w:hint="eastAsia" w:ascii="仿宋" w:hAnsi="仿宋" w:eastAsia="仿宋" w:cs="仿宋"/>
          <w:color w:val="000000"/>
          <w:sz w:val="32"/>
          <w:szCs w:val="32"/>
          <w:u w:val="single"/>
        </w:rPr>
        <w:t xml:space="preserve">                                             </w:t>
      </w:r>
    </w:p>
    <w:p>
      <w:pPr>
        <w:pageBreakBefore w:val="0"/>
        <w:widowControl w:val="0"/>
        <w:kinsoku/>
        <w:wordWrap/>
        <w:overflowPunct/>
        <w:topLinePunct w:val="0"/>
        <w:autoSpaceDE/>
        <w:autoSpaceDN/>
        <w:bidi w:val="0"/>
        <w:adjustRightInd/>
        <w:snapToGrid w:val="0"/>
        <w:spacing w:line="600" w:lineRule="exact"/>
        <w:ind w:firstLine="1600" w:firstLineChars="500"/>
        <w:textAlignment w:val="auto"/>
        <w:rPr>
          <w:rFonts w:hint="eastAsia" w:ascii="仿宋" w:hAnsi="仿宋" w:eastAsia="仿宋" w:cs="仿宋"/>
          <w:color w:val="000000"/>
          <w:sz w:val="32"/>
          <w:szCs w:val="32"/>
          <w:u w:val="single"/>
        </w:rPr>
      </w:pPr>
      <w:r>
        <w:rPr>
          <w:rFonts w:hint="eastAsia" w:ascii="仿宋" w:hAnsi="仿宋" w:eastAsia="仿宋" w:cs="仿宋"/>
          <w:color w:val="000000"/>
          <w:sz w:val="32"/>
          <w:szCs w:val="32"/>
        </w:rPr>
        <w:t>账号：</w:t>
      </w:r>
      <w:r>
        <w:rPr>
          <w:rFonts w:hint="eastAsia" w:ascii="仿宋" w:hAnsi="仿宋" w:eastAsia="仿宋" w:cs="仿宋"/>
          <w:color w:val="000000"/>
          <w:sz w:val="32"/>
          <w:szCs w:val="32"/>
          <w:u w:val="single"/>
        </w:rPr>
        <w:t xml:space="preserve">                                               </w:t>
      </w:r>
    </w:p>
    <w:p>
      <w:pPr>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七、法律责任</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bCs/>
          <w:color w:val="000000"/>
          <w:sz w:val="32"/>
          <w:szCs w:val="32"/>
          <w:lang w:eastAsia="zh-CN"/>
        </w:rPr>
        <w:t>维修项目组织方</w:t>
      </w:r>
      <w:r>
        <w:rPr>
          <w:rFonts w:hint="eastAsia" w:ascii="仿宋" w:hAnsi="仿宋" w:eastAsia="仿宋" w:cs="仿宋"/>
          <w:color w:val="000000"/>
          <w:sz w:val="32"/>
          <w:szCs w:val="32"/>
        </w:rPr>
        <w:t>对申报使用维修资金事项的真实性负法律责任，严禁弄虚作假或者随意增设维修工程内容等。一旦出现套取维修资金导致业主利益受损的，由相关责任人承担法律责任，涉嫌犯罪的，依法处理。</w:t>
      </w:r>
    </w:p>
    <w:p>
      <w:pPr>
        <w:pStyle w:val="3"/>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bCs/>
          <w:color w:val="000000"/>
          <w:sz w:val="32"/>
          <w:szCs w:val="32"/>
          <w:lang w:eastAsia="zh-CN"/>
        </w:rPr>
        <w:t>维修项目组织方</w:t>
      </w:r>
      <w:r>
        <w:rPr>
          <w:rFonts w:hint="eastAsia" w:ascii="仿宋" w:hAnsi="仿宋" w:eastAsia="仿宋" w:cs="仿宋"/>
          <w:color w:val="000000"/>
          <w:sz w:val="32"/>
          <w:szCs w:val="32"/>
        </w:rPr>
        <w:t>（签章）：</w:t>
      </w:r>
    </w:p>
    <w:p>
      <w:pPr>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p>
    <w:p>
      <w:pPr>
        <w:pageBreakBefore w:val="0"/>
        <w:widowControl w:val="0"/>
        <w:kinsoku/>
        <w:wordWrap/>
        <w:overflowPunct/>
        <w:topLinePunct w:val="0"/>
        <w:autoSpaceDE/>
        <w:autoSpaceDN/>
        <w:bidi w:val="0"/>
        <w:adjustRightInd/>
        <w:snapToGrid w:val="0"/>
        <w:spacing w:line="600" w:lineRule="exact"/>
        <w:ind w:firstLine="960" w:firstLineChars="3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联系人：</w:t>
      </w:r>
    </w:p>
    <w:p>
      <w:pPr>
        <w:pStyle w:val="2"/>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sz w:val="32"/>
          <w:szCs w:val="32"/>
          <w:lang w:val="en-US" w:eastAsia="zh-CN"/>
        </w:rPr>
      </w:pPr>
    </w:p>
    <w:p>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联系电话：</w:t>
      </w:r>
      <w:r>
        <w:rPr>
          <w:rFonts w:hint="eastAsia" w:ascii="仿宋" w:hAnsi="仿宋" w:eastAsia="仿宋" w:cs="仿宋"/>
          <w:color w:val="000000"/>
          <w:sz w:val="32"/>
          <w:szCs w:val="32"/>
          <w:u w:val="none"/>
        </w:rPr>
        <w:t xml:space="preserve">               </w:t>
      </w:r>
      <w:r>
        <w:rPr>
          <w:rFonts w:hint="eastAsia" w:ascii="仿宋" w:hAnsi="仿宋" w:eastAsia="仿宋" w:cs="仿宋"/>
          <w:color w:val="000000"/>
          <w:sz w:val="32"/>
          <w:szCs w:val="32"/>
        </w:rPr>
        <w:t xml:space="preserve">   </w:t>
      </w:r>
    </w:p>
    <w:p>
      <w:pPr>
        <w:pageBreakBefore w:val="0"/>
        <w:widowControl w:val="0"/>
        <w:kinsoku/>
        <w:wordWrap/>
        <w:overflowPunct/>
        <w:topLinePunct w:val="0"/>
        <w:autoSpaceDE/>
        <w:autoSpaceDN/>
        <w:bidi w:val="0"/>
        <w:adjustRightInd/>
        <w:spacing w:line="600" w:lineRule="exact"/>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pageBreakBefore w:val="0"/>
        <w:widowControl w:val="0"/>
        <w:kinsoku/>
        <w:wordWrap/>
        <w:overflowPunct/>
        <w:topLinePunct w:val="0"/>
        <w:autoSpaceDE/>
        <w:autoSpaceDN/>
        <w:bidi w:val="0"/>
        <w:adjustRightInd/>
        <w:spacing w:line="600" w:lineRule="exact"/>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pPr>
        <w:pStyle w:val="2"/>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color w:val="000000"/>
          <w:sz w:val="32"/>
          <w:szCs w:val="32"/>
        </w:rPr>
      </w:pPr>
    </w:p>
    <w:p>
      <w:pPr>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ZmYwODhmOGQ1NzY5MThkMWFjNDQxYzhkNzk1M2IifQ=="/>
  </w:docVars>
  <w:rsids>
    <w:rsidRoot w:val="00404E86"/>
    <w:rsid w:val="00404E86"/>
    <w:rsid w:val="0061737E"/>
    <w:rsid w:val="0CEE79B7"/>
    <w:rsid w:val="16313A49"/>
    <w:rsid w:val="183267AF"/>
    <w:rsid w:val="1CDE5842"/>
    <w:rsid w:val="1D50493E"/>
    <w:rsid w:val="1E266CA7"/>
    <w:rsid w:val="20855784"/>
    <w:rsid w:val="23A6031B"/>
    <w:rsid w:val="240165BA"/>
    <w:rsid w:val="242547C6"/>
    <w:rsid w:val="281F64BE"/>
    <w:rsid w:val="2BA41B9E"/>
    <w:rsid w:val="2FBE2E50"/>
    <w:rsid w:val="327A52AA"/>
    <w:rsid w:val="32A11C47"/>
    <w:rsid w:val="34DC5D6B"/>
    <w:rsid w:val="3653654C"/>
    <w:rsid w:val="3B0752BB"/>
    <w:rsid w:val="42355D04"/>
    <w:rsid w:val="448113AD"/>
    <w:rsid w:val="474D68F1"/>
    <w:rsid w:val="48B05E00"/>
    <w:rsid w:val="4C607788"/>
    <w:rsid w:val="4F513A22"/>
    <w:rsid w:val="51722A82"/>
    <w:rsid w:val="51CC2D4C"/>
    <w:rsid w:val="54B348F1"/>
    <w:rsid w:val="6249157E"/>
    <w:rsid w:val="6586687E"/>
    <w:rsid w:val="77FB20A5"/>
    <w:rsid w:val="7B1F5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link w:val="10"/>
    <w:autoRedefine/>
    <w:qFormat/>
    <w:uiPriority w:val="9"/>
    <w:pPr>
      <w:keepNext/>
      <w:keepLines/>
      <w:spacing w:before="260" w:after="260" w:line="416" w:lineRule="auto"/>
      <w:outlineLvl w:val="2"/>
    </w:pPr>
    <w:rPr>
      <w:b/>
      <w:bCs/>
      <w:sz w:val="32"/>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2"/>
    <w:basedOn w:val="1"/>
    <w:next w:val="1"/>
    <w:autoRedefine/>
    <w:semiHidden/>
    <w:unhideWhenUsed/>
    <w:qFormat/>
    <w:uiPriority w:val="39"/>
    <w:pPr>
      <w:ind w:left="420" w:leftChars="200"/>
    </w:pPr>
  </w:style>
  <w:style w:type="paragraph" w:styleId="4">
    <w:name w:val="footer"/>
    <w:basedOn w:val="1"/>
    <w:link w:val="9"/>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autoRedefine/>
    <w:semiHidden/>
    <w:qFormat/>
    <w:uiPriority w:val="99"/>
    <w:rPr>
      <w:sz w:val="18"/>
      <w:szCs w:val="18"/>
    </w:rPr>
  </w:style>
  <w:style w:type="character" w:customStyle="1" w:styleId="9">
    <w:name w:val="页脚 Char"/>
    <w:basedOn w:val="7"/>
    <w:link w:val="4"/>
    <w:autoRedefine/>
    <w:semiHidden/>
    <w:qFormat/>
    <w:uiPriority w:val="99"/>
    <w:rPr>
      <w:sz w:val="18"/>
      <w:szCs w:val="18"/>
    </w:rPr>
  </w:style>
  <w:style w:type="character" w:customStyle="1" w:styleId="10">
    <w:name w:val="标题 3 Char"/>
    <w:basedOn w:val="7"/>
    <w:link w:val="3"/>
    <w:autoRedefine/>
    <w:qFormat/>
    <w:uiPriority w:val="9"/>
    <w:rPr>
      <w:rFonts w:ascii="Calibri" w:hAnsi="Calibri" w:eastAsia="宋体" w:cs="Times New Roman"/>
      <w:b/>
      <w:bCs/>
      <w:sz w:val="32"/>
      <w:szCs w:val="32"/>
    </w:rPr>
  </w:style>
  <w:style w:type="paragraph" w:styleId="11">
    <w:name w:val="No Spacing"/>
    <w:autoRedefine/>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1701</Words>
  <Characters>1708</Characters>
  <Lines>10</Lines>
  <Paragraphs>2</Paragraphs>
  <TotalTime>1</TotalTime>
  <ScaleCrop>false</ScaleCrop>
  <LinksUpToDate>false</LinksUpToDate>
  <CharactersWithSpaces>3269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2022-06-16T04:41:00Z</dcterms:created>
  <dc:creator>dell</dc:creator>
  <cp:lastModifiedBy>Administrator</cp:lastModifiedBy>
  <cp:lastPrinted>2024-04-29T00:25:00Z</cp:lastPrinted>
  <dcterms:modified xsi:type="dcterms:W3CDTF">2024-05-10T01:13:55Z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128C169D479E486098223BC7FAF1140A_13</vt:lpwstr>
  </property>
</Properties>
</file>